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1076" w:lineRule="exact" w:before="0"/>
        <w:ind w:left="191" w:right="258" w:firstLine="0"/>
        <w:jc w:val="center"/>
        <w:rPr>
          <w:sz w:val="84"/>
        </w:rPr>
      </w:pPr>
      <w:r>
        <w:rPr>
          <w:color w:val="FF0000"/>
          <w:sz w:val="84"/>
        </w:rPr>
        <w:t>河南省机械工程学会文件</w:t>
      </w:r>
    </w:p>
    <w:p>
      <w:pPr>
        <w:pStyle w:val="BodyText"/>
        <w:spacing w:before="441"/>
        <w:ind w:left="148" w:right="258"/>
        <w:jc w:val="center"/>
        <w:rPr>
          <w:rFonts w:ascii="仿宋" w:eastAsia="仿宋" w:hint="eastAsia"/>
        </w:rPr>
      </w:pPr>
      <w:r>
        <w:rPr/>
        <w:pict>
          <v:line style="position:absolute;mso-position-horizontal-relative:page;mso-position-vertical-relative:paragraph;z-index:-251658240;mso-wrap-distance-left:0;mso-wrap-distance-right:0" from="60.400002pt,45.300026pt" to="528.800002pt,45.300026pt" stroked="true" strokeweight="1.55pt" strokecolor="#ff0000">
            <v:stroke dashstyle="solid"/>
            <w10:wrap type="topAndBottom"/>
          </v:line>
        </w:pict>
      </w:r>
      <w:bookmarkStart w:name="豫机学字[2019]04号" w:id="1"/>
      <w:bookmarkEnd w:id="1"/>
      <w:r>
        <w:rPr/>
      </w:r>
      <w:r>
        <w:rPr>
          <w:rFonts w:ascii="仿宋" w:eastAsia="仿宋" w:hint="eastAsia"/>
        </w:rPr>
        <w:t>豫机学字[2019]04号</w:t>
      </w:r>
    </w:p>
    <w:p>
      <w:pPr>
        <w:pStyle w:val="BodyText"/>
        <w:spacing w:before="5"/>
        <w:ind w:left="0"/>
        <w:rPr>
          <w:rFonts w:ascii="仿宋"/>
          <w:sz w:val="38"/>
        </w:rPr>
      </w:pPr>
    </w:p>
    <w:p>
      <w:pPr>
        <w:spacing w:line="261" w:lineRule="auto" w:before="0"/>
        <w:ind w:left="3304" w:right="1025" w:hanging="2160"/>
        <w:jc w:val="left"/>
        <w:rPr>
          <w:sz w:val="36"/>
        </w:rPr>
      </w:pPr>
      <w:r>
        <w:rPr>
          <w:sz w:val="36"/>
        </w:rPr>
        <w:t>关于召开“2019年第九届全国地方机械工程学会学术年会”预备通知</w:t>
      </w:r>
    </w:p>
    <w:p>
      <w:pPr>
        <w:pStyle w:val="BodyText"/>
        <w:spacing w:before="10"/>
        <w:ind w:left="0"/>
        <w:rPr>
          <w:sz w:val="36"/>
        </w:rPr>
      </w:pPr>
    </w:p>
    <w:p>
      <w:pPr>
        <w:pStyle w:val="Heading1"/>
        <w:spacing w:before="0"/>
        <w:ind w:left="100"/>
      </w:pPr>
      <w:r>
        <w:rPr/>
        <w:t>各省区市机械工程学会及相关单位，各论文作者：</w:t>
      </w:r>
    </w:p>
    <w:p>
      <w:pPr>
        <w:pStyle w:val="BodyText"/>
        <w:spacing w:line="307" w:lineRule="auto" w:before="102"/>
        <w:ind w:left="100" w:right="107" w:firstLine="559"/>
        <w:jc w:val="both"/>
      </w:pPr>
      <w:r>
        <w:rPr/>
        <w:t>2019年，是新中国成立70周年，在习近平新时代中国特色社会主义思想指引下，为了推动创新驱动、智能制造、实施制造强国战略；推进机械工程学科和行业的健康发展，增进兄弟省区市机械工程学会间的交流学习，由全国各省区市机械工程学会主办，河南学会承办的“2019年第九届全国地方机械工程学会学术年会”定于2019年11月1-3日在郑州市召开。</w:t>
      </w:r>
    </w:p>
    <w:p>
      <w:pPr>
        <w:spacing w:line="307" w:lineRule="auto" w:before="3"/>
        <w:ind w:left="659" w:right="4020" w:firstLine="0"/>
        <w:jc w:val="left"/>
        <w:rPr>
          <w:b/>
          <w:sz w:val="28"/>
        </w:rPr>
      </w:pPr>
      <w:r>
        <w:rPr>
          <w:b/>
          <w:sz w:val="28"/>
        </w:rPr>
        <w:t>一、大会主题：</w:t>
      </w:r>
      <w:r>
        <w:rPr>
          <w:sz w:val="28"/>
        </w:rPr>
        <w:t>“创新融合 高质发展 ” </w:t>
      </w:r>
      <w:r>
        <w:rPr>
          <w:b/>
          <w:sz w:val="28"/>
        </w:rPr>
        <w:t>二、组织形式</w:t>
      </w:r>
    </w:p>
    <w:p>
      <w:pPr>
        <w:pStyle w:val="BodyText"/>
        <w:spacing w:before="1"/>
      </w:pPr>
      <w:r>
        <w:rPr/>
        <w:t>主办单位：全国各省区市机械工程学会</w:t>
      </w:r>
    </w:p>
    <w:p>
      <w:pPr>
        <w:spacing w:line="307" w:lineRule="auto" w:before="102"/>
        <w:ind w:left="659" w:right="3745" w:firstLine="0"/>
        <w:jc w:val="left"/>
        <w:rPr>
          <w:b/>
          <w:sz w:val="28"/>
        </w:rPr>
      </w:pPr>
      <w:r>
        <w:rPr>
          <w:sz w:val="28"/>
        </w:rPr>
        <w:t>承办单位：河南省机械工程学会、郑州大学</w:t>
      </w:r>
      <w:r>
        <w:rPr>
          <w:b/>
          <w:sz w:val="28"/>
        </w:rPr>
        <w:t>三、参加人员</w:t>
      </w:r>
    </w:p>
    <w:p>
      <w:pPr>
        <w:pStyle w:val="BodyText"/>
        <w:spacing w:line="307" w:lineRule="auto" w:before="1"/>
        <w:ind w:left="100" w:right="107" w:firstLine="559"/>
      </w:pPr>
      <w:r>
        <w:rPr/>
        <w:t>全国各省区市机械工程学会会员、科技人员；管理工作人员；特邀中国机械工程学会领导和河南省有关部门领导；大会规模200人。</w:t>
      </w:r>
    </w:p>
    <w:p>
      <w:pPr>
        <w:pStyle w:val="Heading1"/>
        <w:spacing w:before="3"/>
      </w:pPr>
      <w:r>
        <w:rPr/>
        <w:t>四、会议主要内容</w:t>
      </w:r>
    </w:p>
    <w:p>
      <w:pPr>
        <w:pStyle w:val="ListParagraph"/>
        <w:numPr>
          <w:ilvl w:val="0"/>
          <w:numId w:val="1"/>
        </w:numPr>
        <w:tabs>
          <w:tab w:pos="943" w:val="left" w:leader="none"/>
        </w:tabs>
        <w:spacing w:line="240" w:lineRule="auto" w:before="100" w:after="0"/>
        <w:ind w:left="942" w:right="0" w:hanging="284"/>
        <w:jc w:val="left"/>
        <w:rPr>
          <w:sz w:val="28"/>
        </w:rPr>
      </w:pPr>
      <w:r>
        <w:rPr>
          <w:spacing w:val="-3"/>
          <w:sz w:val="28"/>
        </w:rPr>
        <w:t>邀请国内知名院士、专家和学者作专题主旨报告；</w:t>
      </w:r>
    </w:p>
    <w:p>
      <w:pPr>
        <w:pStyle w:val="ListParagraph"/>
        <w:numPr>
          <w:ilvl w:val="0"/>
          <w:numId w:val="1"/>
        </w:numPr>
        <w:tabs>
          <w:tab w:pos="943" w:val="left" w:leader="none"/>
        </w:tabs>
        <w:spacing w:line="240" w:lineRule="auto" w:before="102" w:after="0"/>
        <w:ind w:left="942" w:right="0" w:hanging="284"/>
        <w:jc w:val="left"/>
        <w:rPr>
          <w:sz w:val="28"/>
        </w:rPr>
      </w:pPr>
      <w:r>
        <w:rPr>
          <w:spacing w:val="-3"/>
          <w:sz w:val="28"/>
        </w:rPr>
        <w:t>各省区市优秀论文交流；</w:t>
      </w:r>
    </w:p>
    <w:p>
      <w:pPr>
        <w:pStyle w:val="ListParagraph"/>
        <w:numPr>
          <w:ilvl w:val="0"/>
          <w:numId w:val="1"/>
        </w:numPr>
        <w:tabs>
          <w:tab w:pos="943" w:val="left" w:leader="none"/>
        </w:tabs>
        <w:spacing w:line="240" w:lineRule="auto" w:before="102" w:after="0"/>
        <w:ind w:left="942" w:right="0" w:hanging="284"/>
        <w:jc w:val="left"/>
        <w:rPr>
          <w:sz w:val="28"/>
        </w:rPr>
      </w:pPr>
      <w:r>
        <w:rPr>
          <w:spacing w:val="-3"/>
          <w:sz w:val="28"/>
        </w:rPr>
        <w:t>各省区市机械工程学会工作经验交流会；</w:t>
      </w:r>
    </w:p>
    <w:p>
      <w:pPr>
        <w:pStyle w:val="ListParagraph"/>
        <w:numPr>
          <w:ilvl w:val="0"/>
          <w:numId w:val="1"/>
        </w:numPr>
        <w:tabs>
          <w:tab w:pos="943" w:val="left" w:leader="none"/>
        </w:tabs>
        <w:spacing w:line="307" w:lineRule="auto" w:before="100" w:after="0"/>
        <w:ind w:left="100" w:right="387" w:firstLine="559"/>
        <w:jc w:val="left"/>
        <w:rPr>
          <w:sz w:val="28"/>
        </w:rPr>
      </w:pPr>
      <w:r>
        <w:rPr>
          <w:spacing w:val="-3"/>
          <w:sz w:val="28"/>
        </w:rPr>
        <w:t>参观机械相关企业</w:t>
      </w:r>
      <w:r>
        <w:rPr>
          <w:spacing w:val="-1"/>
          <w:sz w:val="28"/>
        </w:rPr>
        <w:t>（</w:t>
      </w:r>
      <w:r>
        <w:rPr>
          <w:spacing w:val="-3"/>
          <w:sz w:val="28"/>
        </w:rPr>
        <w:t>郑州大学、郑州机械研究所钎焊实验室、黎明重工、豫金刚石、郑州科慧机器人等</w:t>
      </w:r>
      <w:r>
        <w:rPr>
          <w:sz w:val="28"/>
        </w:rPr>
        <w:t>）</w:t>
      </w:r>
    </w:p>
    <w:p>
      <w:pPr>
        <w:pStyle w:val="ListParagraph"/>
        <w:numPr>
          <w:ilvl w:val="0"/>
          <w:numId w:val="1"/>
        </w:numPr>
        <w:tabs>
          <w:tab w:pos="943" w:val="left" w:leader="none"/>
        </w:tabs>
        <w:spacing w:line="240" w:lineRule="auto" w:before="3" w:after="0"/>
        <w:ind w:left="942" w:right="0" w:hanging="284"/>
        <w:jc w:val="left"/>
        <w:rPr>
          <w:sz w:val="28"/>
        </w:rPr>
      </w:pPr>
      <w:r>
        <w:rPr>
          <w:spacing w:val="-2"/>
          <w:sz w:val="28"/>
        </w:rPr>
        <w:t>红色教育活动</w:t>
      </w:r>
    </w:p>
    <w:p>
      <w:pPr>
        <w:spacing w:after="0" w:line="240" w:lineRule="auto"/>
        <w:jc w:val="left"/>
        <w:rPr>
          <w:sz w:val="28"/>
        </w:rPr>
        <w:sectPr>
          <w:type w:val="continuous"/>
          <w:pgSz w:w="11910" w:h="16840"/>
          <w:pgMar w:top="1600" w:bottom="280" w:left="1100" w:right="1080"/>
        </w:sectPr>
      </w:pPr>
    </w:p>
    <w:p>
      <w:pPr>
        <w:pStyle w:val="Heading1"/>
      </w:pPr>
      <w:r>
        <w:rPr/>
        <w:t>五、会议日程安排（2019年11月1—3日）</w:t>
      </w:r>
    </w:p>
    <w:p>
      <w:pPr>
        <w:pStyle w:val="ListParagraph"/>
        <w:numPr>
          <w:ilvl w:val="0"/>
          <w:numId w:val="2"/>
        </w:numPr>
        <w:tabs>
          <w:tab w:pos="943" w:val="left" w:leader="none"/>
        </w:tabs>
        <w:spacing w:line="295" w:lineRule="auto" w:before="80" w:after="0"/>
        <w:ind w:left="940" w:right="387" w:hanging="281"/>
        <w:jc w:val="left"/>
        <w:rPr>
          <w:sz w:val="28"/>
        </w:rPr>
      </w:pPr>
      <w:r>
        <w:rPr>
          <w:spacing w:val="-2"/>
          <w:sz w:val="28"/>
        </w:rPr>
        <w:t>报到时间：</w:t>
      </w:r>
      <w:r>
        <w:rPr>
          <w:spacing w:val="-1"/>
          <w:sz w:val="28"/>
        </w:rPr>
        <w:t>11月1日</w:t>
      </w:r>
      <w:r>
        <w:rPr>
          <w:spacing w:val="-3"/>
          <w:sz w:val="28"/>
        </w:rPr>
        <w:t>（</w:t>
      </w:r>
      <w:r>
        <w:rPr>
          <w:spacing w:val="-2"/>
          <w:sz w:val="28"/>
        </w:rPr>
        <w:t>周五全天</w:t>
      </w:r>
      <w:r>
        <w:rPr>
          <w:sz w:val="28"/>
        </w:rPr>
        <w:t>）</w:t>
      </w:r>
      <w:r>
        <w:rPr>
          <w:spacing w:val="-3"/>
          <w:sz w:val="28"/>
        </w:rPr>
        <w:t>全天报到，下午</w:t>
      </w:r>
      <w:r>
        <w:rPr>
          <w:sz w:val="28"/>
        </w:rPr>
        <w:t>14-18</w:t>
      </w:r>
      <w:r>
        <w:rPr>
          <w:spacing w:val="-2"/>
          <w:sz w:val="28"/>
        </w:rPr>
        <w:t>点参观企业； </w:t>
      </w:r>
      <w:r>
        <w:rPr>
          <w:spacing w:val="-3"/>
          <w:sz w:val="28"/>
        </w:rPr>
        <w:t>报到地点：</w:t>
      </w:r>
      <w:r>
        <w:rPr>
          <w:b/>
          <w:spacing w:val="-1"/>
          <w:sz w:val="28"/>
        </w:rPr>
        <w:t>华智酒店 </w:t>
      </w:r>
      <w:r>
        <w:rPr>
          <w:spacing w:val="-3"/>
          <w:sz w:val="28"/>
        </w:rPr>
        <w:t>河南省郑州市科学大道</w:t>
      </w:r>
      <w:r>
        <w:rPr>
          <w:sz w:val="28"/>
        </w:rPr>
        <w:t>97号</w:t>
      </w:r>
    </w:p>
    <w:p>
      <w:pPr>
        <w:pStyle w:val="ListParagraph"/>
        <w:numPr>
          <w:ilvl w:val="0"/>
          <w:numId w:val="2"/>
        </w:numPr>
        <w:tabs>
          <w:tab w:pos="943" w:val="left" w:leader="none"/>
        </w:tabs>
        <w:spacing w:line="357" w:lineRule="exact" w:before="0" w:after="0"/>
        <w:ind w:left="942" w:right="0" w:hanging="284"/>
        <w:jc w:val="left"/>
        <w:rPr>
          <w:sz w:val="28"/>
        </w:rPr>
      </w:pPr>
      <w:r>
        <w:rPr>
          <w:spacing w:val="-2"/>
          <w:sz w:val="28"/>
        </w:rPr>
        <w:t>大会时间：</w:t>
      </w:r>
      <w:r>
        <w:rPr>
          <w:sz w:val="28"/>
        </w:rPr>
        <w:t>11月2日（</w:t>
      </w:r>
      <w:r>
        <w:rPr>
          <w:spacing w:val="-3"/>
          <w:sz w:val="28"/>
        </w:rPr>
        <w:t>郑州大学</w:t>
      </w:r>
      <w:r>
        <w:rPr>
          <w:sz w:val="28"/>
        </w:rPr>
        <w:t>）</w:t>
      </w:r>
    </w:p>
    <w:p>
      <w:pPr>
        <w:pStyle w:val="BodyText"/>
        <w:spacing w:before="81"/>
      </w:pPr>
      <w:r>
        <w:rPr/>
        <w:t>上午开幕式致词、领导讲话，大会主旨报告，特邀演讲；</w:t>
      </w:r>
    </w:p>
    <w:p>
      <w:pPr>
        <w:pStyle w:val="BodyText"/>
        <w:spacing w:line="292" w:lineRule="auto" w:before="82"/>
        <w:ind w:right="1227"/>
      </w:pPr>
      <w:r>
        <w:rPr/>
        <w:t>下午全国地方学会优秀论文学术交流报告，部份省市学会发言； 晚上8：30各省区市机械工程学会秘书长工作座谈会；</w:t>
      </w:r>
    </w:p>
    <w:p>
      <w:pPr>
        <w:pStyle w:val="ListParagraph"/>
        <w:numPr>
          <w:ilvl w:val="0"/>
          <w:numId w:val="2"/>
        </w:numPr>
        <w:tabs>
          <w:tab w:pos="943" w:val="left" w:leader="none"/>
        </w:tabs>
        <w:spacing w:line="240" w:lineRule="auto" w:before="3" w:after="0"/>
        <w:ind w:left="942" w:right="0" w:hanging="284"/>
        <w:jc w:val="left"/>
        <w:rPr>
          <w:sz w:val="28"/>
        </w:rPr>
      </w:pPr>
      <w:r>
        <w:rPr>
          <w:spacing w:val="-3"/>
          <w:sz w:val="28"/>
        </w:rPr>
        <w:t>红色教育参观：</w:t>
      </w:r>
      <w:r>
        <w:rPr>
          <w:sz w:val="28"/>
        </w:rPr>
        <w:t>11月3</w:t>
      </w:r>
      <w:r>
        <w:rPr>
          <w:spacing w:val="-2"/>
          <w:sz w:val="28"/>
        </w:rPr>
        <w:t>日全天。会议结束。</w:t>
      </w:r>
    </w:p>
    <w:p>
      <w:pPr>
        <w:spacing w:line="292" w:lineRule="auto" w:before="83"/>
        <w:ind w:left="659" w:right="4307" w:firstLine="0"/>
        <w:jc w:val="left"/>
        <w:rPr>
          <w:b/>
          <w:sz w:val="28"/>
        </w:rPr>
      </w:pPr>
      <w:r>
        <w:rPr>
          <w:sz w:val="28"/>
        </w:rPr>
        <w:t>（议程以报到时领取的会议议程为准） </w:t>
      </w:r>
      <w:r>
        <w:rPr>
          <w:b/>
          <w:sz w:val="28"/>
        </w:rPr>
        <w:t>六、会议收费</w:t>
      </w:r>
    </w:p>
    <w:p>
      <w:pPr>
        <w:pStyle w:val="BodyText"/>
        <w:spacing w:before="3"/>
      </w:pPr>
      <w:r>
        <w:rPr/>
        <w:t>参会者每人交会务费1500元。</w:t>
      </w:r>
    </w:p>
    <w:p>
      <w:pPr>
        <w:pStyle w:val="BodyText"/>
        <w:spacing w:before="83"/>
      </w:pPr>
      <w:r>
        <w:rPr/>
        <w:t>食宿由会议统一安排，费用自理。</w:t>
      </w:r>
    </w:p>
    <w:p>
      <w:pPr>
        <w:pStyle w:val="BodyText"/>
        <w:spacing w:line="292" w:lineRule="auto" w:before="81"/>
        <w:ind w:right="2346"/>
      </w:pPr>
      <w:r>
        <w:rPr/>
        <w:t>住宿标准：大床/双床间每天380元（均含双人早餐）。随行人员同等收费、安排。</w:t>
      </w:r>
    </w:p>
    <w:p>
      <w:pPr>
        <w:pStyle w:val="Heading1"/>
        <w:spacing w:before="5"/>
      </w:pPr>
      <w:r>
        <w:rPr/>
        <w:t>七、注意事项</w:t>
      </w:r>
    </w:p>
    <w:p>
      <w:pPr>
        <w:pStyle w:val="BodyText"/>
        <w:spacing w:line="292" w:lineRule="auto" w:before="81"/>
        <w:ind w:left="100" w:right="527" w:firstLine="559"/>
      </w:pPr>
      <w:r>
        <w:rPr/>
        <w:t>请各省区市学会秘书处提前准备本省评选出的优秀论文3-5篇（篇幅在5000字以内），务必于9月30日前将论文发到河南学会。</w:t>
      </w:r>
    </w:p>
    <w:p>
      <w:pPr>
        <w:spacing w:line="292" w:lineRule="auto" w:before="5"/>
        <w:ind w:left="659" w:right="4712" w:firstLine="0"/>
        <w:jc w:val="left"/>
        <w:rPr>
          <w:sz w:val="28"/>
        </w:rPr>
      </w:pPr>
      <w:r>
        <w:rPr>
          <w:b/>
          <w:sz w:val="28"/>
        </w:rPr>
        <w:t>八 、乘坐公共交通说明及路线方案</w:t>
      </w:r>
      <w:r>
        <w:rPr>
          <w:sz w:val="28"/>
        </w:rPr>
        <w:t>会议原则上不接站。</w:t>
      </w:r>
    </w:p>
    <w:p>
      <w:pPr>
        <w:pStyle w:val="BodyText"/>
        <w:tabs>
          <w:tab w:pos="3599" w:val="left" w:leader="none"/>
        </w:tabs>
        <w:spacing w:line="295" w:lineRule="auto" w:before="3"/>
        <w:ind w:right="3745"/>
      </w:pPr>
      <w:r>
        <w:rPr>
          <w:spacing w:val="-1"/>
        </w:rPr>
        <w:t>现</w:t>
      </w:r>
      <w:r>
        <w:rPr>
          <w:spacing w:val="-3"/>
        </w:rPr>
        <w:t>提</w:t>
      </w:r>
      <w:r>
        <w:rPr>
          <w:spacing w:val="-1"/>
        </w:rPr>
        <w:t>供报</w:t>
      </w:r>
      <w:r>
        <w:rPr>
          <w:spacing w:val="-3"/>
        </w:rPr>
        <w:t>到</w:t>
      </w:r>
      <w:r>
        <w:rPr/>
        <w:t>郑州</w:t>
      </w:r>
      <w:r>
        <w:rPr>
          <w:spacing w:val="-3"/>
        </w:rPr>
        <w:t>华</w:t>
      </w:r>
      <w:r>
        <w:rPr/>
        <w:t>智酒</w:t>
      </w:r>
      <w:r>
        <w:rPr>
          <w:spacing w:val="-3"/>
        </w:rPr>
        <w:t>店</w:t>
      </w:r>
      <w:r>
        <w:rPr/>
        <w:t>的交通路</w:t>
      </w:r>
      <w:r>
        <w:rPr>
          <w:spacing w:val="-3"/>
        </w:rPr>
        <w:t>线</w:t>
      </w:r>
      <w:r>
        <w:rPr/>
        <w:t>方案： 1.郑</w:t>
      </w:r>
      <w:r>
        <w:rPr>
          <w:spacing w:val="-3"/>
        </w:rPr>
        <w:t>州</w:t>
      </w:r>
      <w:r>
        <w:rPr/>
        <w:t>新郑</w:t>
      </w:r>
      <w:r>
        <w:rPr>
          <w:spacing w:val="-3"/>
        </w:rPr>
        <w:t>国</w:t>
      </w:r>
      <w:r>
        <w:rPr/>
        <w:t>际机场</w:t>
        <w:tab/>
        <w:t>车程55公里</w:t>
      </w:r>
    </w:p>
    <w:p>
      <w:pPr>
        <w:pStyle w:val="BodyText"/>
        <w:spacing w:line="357" w:lineRule="exact"/>
      </w:pPr>
      <w:r>
        <w:rPr/>
        <w:t>出租：搭乘出租车正常60分钟可到酒店，费用约为119元；</w:t>
      </w:r>
    </w:p>
    <w:p>
      <w:pPr>
        <w:pStyle w:val="BodyText"/>
        <w:spacing w:line="295" w:lineRule="auto" w:before="80"/>
        <w:ind w:left="100" w:right="107" w:firstLine="559"/>
      </w:pPr>
      <w:r>
        <w:rPr/>
        <w:t>地铁：乘坐郑州地铁2号线于紫荆山换乘1号线，乘坐去往河南工业大学方向的地铁，至郑州大学站B口向西100米即可到达酒店。</w:t>
      </w:r>
    </w:p>
    <w:p>
      <w:pPr>
        <w:pStyle w:val="ListParagraph"/>
        <w:numPr>
          <w:ilvl w:val="0"/>
          <w:numId w:val="3"/>
        </w:numPr>
        <w:tabs>
          <w:tab w:pos="943" w:val="left" w:leader="none"/>
          <w:tab w:pos="2339" w:val="left" w:leader="none"/>
        </w:tabs>
        <w:spacing w:line="357" w:lineRule="exact" w:before="0" w:after="0"/>
        <w:ind w:left="942" w:right="0" w:hanging="284"/>
        <w:jc w:val="left"/>
        <w:rPr>
          <w:sz w:val="28"/>
        </w:rPr>
      </w:pPr>
      <w:r>
        <w:rPr>
          <w:sz w:val="28"/>
        </w:rPr>
        <w:t>郑</w:t>
      </w:r>
      <w:r>
        <w:rPr>
          <w:spacing w:val="-3"/>
          <w:sz w:val="28"/>
        </w:rPr>
        <w:t>州</w:t>
      </w:r>
      <w:r>
        <w:rPr>
          <w:sz w:val="28"/>
        </w:rPr>
        <w:t>东站</w:t>
        <w:tab/>
        <w:t>车程28公里</w:t>
      </w:r>
    </w:p>
    <w:p>
      <w:pPr>
        <w:pStyle w:val="BodyText"/>
        <w:spacing w:before="81"/>
      </w:pPr>
      <w:r>
        <w:rPr/>
        <w:t>出租：搭乘出租正常35分钟可到酒店，费用约58元；</w:t>
      </w:r>
    </w:p>
    <w:p>
      <w:pPr>
        <w:pStyle w:val="BodyText"/>
        <w:spacing w:line="292" w:lineRule="auto" w:before="83"/>
        <w:ind w:left="100" w:right="247" w:firstLine="559"/>
      </w:pPr>
      <w:r>
        <w:rPr/>
        <w:t>地跌：乘坐1号线地铁去往河南工业大学方向，至郑州大学站B口向西100 米即可到达酒店。</w:t>
      </w:r>
    </w:p>
    <w:p>
      <w:pPr>
        <w:pStyle w:val="ListParagraph"/>
        <w:numPr>
          <w:ilvl w:val="0"/>
          <w:numId w:val="3"/>
        </w:numPr>
        <w:tabs>
          <w:tab w:pos="943" w:val="left" w:leader="none"/>
          <w:tab w:pos="2339" w:val="left" w:leader="none"/>
        </w:tabs>
        <w:spacing w:line="240" w:lineRule="auto" w:before="3" w:after="0"/>
        <w:ind w:left="942" w:right="0" w:hanging="284"/>
        <w:jc w:val="left"/>
        <w:rPr>
          <w:sz w:val="28"/>
        </w:rPr>
      </w:pPr>
      <w:r>
        <w:rPr>
          <w:sz w:val="28"/>
        </w:rPr>
        <w:t>郑</w:t>
      </w:r>
      <w:r>
        <w:rPr>
          <w:spacing w:val="-3"/>
          <w:sz w:val="28"/>
        </w:rPr>
        <w:t>州</w:t>
      </w:r>
      <w:r>
        <w:rPr>
          <w:sz w:val="28"/>
        </w:rPr>
        <w:t>站</w:t>
        <w:tab/>
        <w:t>车程16公里</w:t>
      </w:r>
    </w:p>
    <w:p>
      <w:pPr>
        <w:pStyle w:val="BodyText"/>
        <w:spacing w:before="83"/>
      </w:pPr>
      <w:r>
        <w:rPr/>
        <w:t>出租：搭乘出租正常30分钟可到酒店，费用约为35元；</w:t>
      </w:r>
    </w:p>
    <w:p>
      <w:pPr>
        <w:pStyle w:val="BodyText"/>
        <w:spacing w:before="80"/>
      </w:pPr>
      <w:r>
        <w:rPr/>
        <w:t>地跌：乘坐1号线地铁去往河南工业大学方向，至郑州大学站B口向西100</w:t>
      </w:r>
    </w:p>
    <w:p>
      <w:pPr>
        <w:spacing w:after="0"/>
        <w:sectPr>
          <w:pgSz w:w="11910" w:h="16840"/>
          <w:pgMar w:top="1560" w:bottom="280" w:left="1100" w:right="1080"/>
        </w:sectPr>
      </w:pPr>
    </w:p>
    <w:p>
      <w:pPr>
        <w:pStyle w:val="BodyText"/>
        <w:spacing w:before="33"/>
        <w:ind w:left="100"/>
      </w:pPr>
      <w:r>
        <w:rPr/>
        <w:t>米即可到达酒店。</w:t>
      </w:r>
    </w:p>
    <w:p>
      <w:pPr>
        <w:pStyle w:val="BodyText"/>
        <w:spacing w:before="80"/>
      </w:pPr>
      <w:r>
        <w:rPr/>
        <w:t>郑州华智酒店 大堂电话：0371-68059999</w:t>
      </w:r>
    </w:p>
    <w:p>
      <w:pPr>
        <w:pStyle w:val="BodyText"/>
        <w:spacing w:before="11"/>
        <w:ind w:left="0"/>
        <w:rPr>
          <w:sz w:val="15"/>
        </w:rPr>
      </w:pP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1239011</wp:posOffset>
            </wp:positionH>
            <wp:positionV relativeFrom="paragraph">
              <wp:posOffset>153860</wp:posOffset>
            </wp:positionV>
            <wp:extent cx="5228400" cy="4006596"/>
            <wp:effectExtent l="0" t="0" r="0" b="0"/>
            <wp:wrapTopAndBottom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28400" cy="40065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8"/>
        <w:ind w:left="0"/>
        <w:rPr>
          <w:sz w:val="4"/>
        </w:rPr>
      </w:pPr>
    </w:p>
    <w:p>
      <w:pPr>
        <w:pStyle w:val="BodyText"/>
        <w:ind w:left="880"/>
        <w:rPr>
          <w:sz w:val="20"/>
        </w:rPr>
      </w:pPr>
      <w:r>
        <w:rPr>
          <w:sz w:val="20"/>
        </w:rPr>
        <w:drawing>
          <wp:inline distT="0" distB="0" distL="0" distR="0">
            <wp:extent cx="5143022" cy="4148137"/>
            <wp:effectExtent l="0" t="0" r="0" b="0"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3022" cy="4148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/>
        <w:rPr>
          <w:sz w:val="20"/>
        </w:rPr>
        <w:sectPr>
          <w:pgSz w:w="11910" w:h="16840"/>
          <w:pgMar w:top="1560" w:bottom="280" w:left="1100" w:right="1080"/>
        </w:sectPr>
      </w:pPr>
    </w:p>
    <w:p>
      <w:pPr>
        <w:pStyle w:val="Heading1"/>
      </w:pPr>
      <w:r>
        <w:rPr/>
        <w:t>九、会务组</w:t>
      </w:r>
    </w:p>
    <w:p>
      <w:pPr>
        <w:pStyle w:val="BodyText"/>
        <w:spacing w:line="295" w:lineRule="auto" w:before="80" w:after="35"/>
        <w:ind w:right="5287"/>
      </w:pPr>
      <w:r>
        <w:rPr>
          <w:spacing w:val="-3"/>
        </w:rPr>
        <w:t>河南省机械工程学会秘书</w:t>
      </w:r>
      <w:hyperlink r:id="rId7">
        <w:r>
          <w:rPr/>
          <w:t>处  </w:t>
        </w:r>
        <w:r>
          <w:rPr>
            <w:spacing w:val="-2"/>
          </w:rPr>
          <w:t>电子邮箱：</w:t>
        </w:r>
        <w:r>
          <w:rPr>
            <w:spacing w:val="-1"/>
          </w:rPr>
          <w:t>hnmes@vip.163.com </w:t>
        </w:r>
      </w:hyperlink>
      <w:r>
        <w:rPr>
          <w:spacing w:val="-2"/>
        </w:rPr>
        <w:t>联系电话：</w:t>
      </w:r>
      <w:r>
        <w:rPr/>
        <w:t>0371-65951708</w:t>
      </w:r>
    </w:p>
    <w:tbl>
      <w:tblPr>
        <w:tblW w:w="0" w:type="auto"/>
        <w:jc w:val="left"/>
        <w:tblInd w:w="6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61"/>
        <w:gridCol w:w="1661"/>
      </w:tblGrid>
      <w:tr>
        <w:trPr>
          <w:trHeight w:val="361" w:hRule="atLeast"/>
        </w:trPr>
        <w:tc>
          <w:tcPr>
            <w:tcW w:w="2361" w:type="dxa"/>
          </w:tcPr>
          <w:p>
            <w:pPr>
              <w:pStyle w:val="TableParagraph"/>
              <w:spacing w:line="320" w:lineRule="exact"/>
              <w:ind w:right="67"/>
              <w:jc w:val="right"/>
              <w:rPr>
                <w:sz w:val="28"/>
              </w:rPr>
            </w:pPr>
            <w:r>
              <w:rPr>
                <w:sz w:val="28"/>
              </w:rPr>
              <w:t>联 系 人：王彦亭</w:t>
            </w:r>
          </w:p>
        </w:tc>
        <w:tc>
          <w:tcPr>
            <w:tcW w:w="1661" w:type="dxa"/>
          </w:tcPr>
          <w:p>
            <w:pPr>
              <w:pStyle w:val="TableParagraph"/>
              <w:spacing w:line="320" w:lineRule="exact"/>
              <w:ind w:left="50" w:right="30"/>
              <w:jc w:val="center"/>
              <w:rPr>
                <w:sz w:val="28"/>
              </w:rPr>
            </w:pPr>
            <w:r>
              <w:rPr>
                <w:sz w:val="28"/>
              </w:rPr>
              <w:t>15981869979</w:t>
            </w:r>
          </w:p>
        </w:tc>
      </w:tr>
      <w:tr>
        <w:trPr>
          <w:trHeight w:val="440" w:hRule="atLeast"/>
        </w:trPr>
        <w:tc>
          <w:tcPr>
            <w:tcW w:w="2361" w:type="dxa"/>
          </w:tcPr>
          <w:p>
            <w:pPr>
              <w:pStyle w:val="TableParagraph"/>
              <w:tabs>
                <w:tab w:pos="559" w:val="left" w:leader="none"/>
              </w:tabs>
              <w:spacing w:before="41"/>
              <w:ind w:right="67"/>
              <w:jc w:val="right"/>
              <w:rPr>
                <w:sz w:val="28"/>
              </w:rPr>
            </w:pPr>
            <w:r>
              <w:rPr>
                <w:sz w:val="28"/>
              </w:rPr>
              <w:t>李</w:t>
              <w:tab/>
            </w:r>
            <w:r>
              <w:rPr>
                <w:spacing w:val="-1"/>
                <w:sz w:val="28"/>
              </w:rPr>
              <w:t>剑</w:t>
            </w:r>
          </w:p>
        </w:tc>
        <w:tc>
          <w:tcPr>
            <w:tcW w:w="1661" w:type="dxa"/>
          </w:tcPr>
          <w:p>
            <w:pPr>
              <w:pStyle w:val="TableParagraph"/>
              <w:spacing w:before="41"/>
              <w:ind w:left="50" w:right="30"/>
              <w:jc w:val="center"/>
              <w:rPr>
                <w:sz w:val="28"/>
              </w:rPr>
            </w:pPr>
            <w:r>
              <w:rPr>
                <w:sz w:val="28"/>
              </w:rPr>
              <w:t>13838188257</w:t>
            </w:r>
          </w:p>
        </w:tc>
      </w:tr>
      <w:tr>
        <w:trPr>
          <w:trHeight w:val="439" w:hRule="atLeast"/>
        </w:trPr>
        <w:tc>
          <w:tcPr>
            <w:tcW w:w="2361" w:type="dxa"/>
          </w:tcPr>
          <w:p>
            <w:pPr>
              <w:pStyle w:val="TableParagraph"/>
              <w:spacing w:before="40"/>
              <w:ind w:right="67"/>
              <w:jc w:val="right"/>
              <w:rPr>
                <w:sz w:val="28"/>
              </w:rPr>
            </w:pPr>
            <w:r>
              <w:rPr>
                <w:sz w:val="28"/>
              </w:rPr>
              <w:t>杜永生</w:t>
            </w:r>
          </w:p>
        </w:tc>
        <w:tc>
          <w:tcPr>
            <w:tcW w:w="1661" w:type="dxa"/>
          </w:tcPr>
          <w:p>
            <w:pPr>
              <w:pStyle w:val="TableParagraph"/>
              <w:spacing w:before="40"/>
              <w:ind w:left="50" w:right="30"/>
              <w:jc w:val="center"/>
              <w:rPr>
                <w:sz w:val="28"/>
              </w:rPr>
            </w:pPr>
            <w:r>
              <w:rPr>
                <w:sz w:val="28"/>
              </w:rPr>
              <w:t>13949114168</w:t>
            </w:r>
          </w:p>
        </w:tc>
      </w:tr>
      <w:tr>
        <w:trPr>
          <w:trHeight w:val="360" w:hRule="atLeast"/>
        </w:trPr>
        <w:tc>
          <w:tcPr>
            <w:tcW w:w="2361" w:type="dxa"/>
          </w:tcPr>
          <w:p>
            <w:pPr>
              <w:pStyle w:val="TableParagraph"/>
              <w:spacing w:line="300" w:lineRule="exact" w:before="40"/>
              <w:ind w:right="67"/>
              <w:jc w:val="right"/>
              <w:rPr>
                <w:sz w:val="28"/>
              </w:rPr>
            </w:pPr>
            <w:r>
              <w:rPr>
                <w:sz w:val="28"/>
              </w:rPr>
              <w:t>郭新伟</w:t>
            </w:r>
          </w:p>
        </w:tc>
        <w:tc>
          <w:tcPr>
            <w:tcW w:w="1661" w:type="dxa"/>
          </w:tcPr>
          <w:p>
            <w:pPr>
              <w:pStyle w:val="TableParagraph"/>
              <w:spacing w:line="300" w:lineRule="exact" w:before="40"/>
              <w:ind w:left="50" w:right="30"/>
              <w:jc w:val="center"/>
              <w:rPr>
                <w:sz w:val="28"/>
              </w:rPr>
            </w:pPr>
            <w:r>
              <w:rPr>
                <w:sz w:val="28"/>
              </w:rPr>
              <w:t>13803833758</w:t>
            </w:r>
          </w:p>
        </w:tc>
      </w:tr>
    </w:tbl>
    <w:p>
      <w:pPr>
        <w:pStyle w:val="BodyText"/>
        <w:spacing w:before="122"/>
      </w:pPr>
      <w:r>
        <w:rPr/>
        <w:t>通信地址：河南省郑州市嵩山南路81号 郑州机械研究所428室</w:t>
      </w:r>
    </w:p>
    <w:p>
      <w:pPr>
        <w:pStyle w:val="BodyText"/>
        <w:spacing w:before="7"/>
        <w:ind w:left="0"/>
        <w:rPr>
          <w:sz w:val="40"/>
        </w:rPr>
      </w:pPr>
    </w:p>
    <w:p>
      <w:pPr>
        <w:pStyle w:val="BodyText"/>
        <w:spacing w:line="295" w:lineRule="auto"/>
        <w:ind w:left="100" w:right="246" w:firstLine="559"/>
      </w:pPr>
      <w:r>
        <w:rPr/>
        <w:t>请各省区市机械工程学会或参会者务必于2019年9月30日前将回执表返回河南省机械工程学会电子邮箱。</w:t>
      </w:r>
    </w:p>
    <w:p>
      <w:pPr>
        <w:pStyle w:val="BodyText"/>
        <w:spacing w:line="357" w:lineRule="exact"/>
      </w:pPr>
      <w:r>
        <w:rPr/>
        <w:t>特此通知。</w:t>
      </w:r>
    </w:p>
    <w:p>
      <w:pPr>
        <w:pStyle w:val="BodyText"/>
        <w:spacing w:before="9"/>
        <w:ind w:left="0"/>
        <w:rPr>
          <w:sz w:val="40"/>
        </w:rPr>
      </w:pPr>
    </w:p>
    <w:p>
      <w:pPr>
        <w:pStyle w:val="BodyText"/>
      </w:pPr>
      <w:r>
        <w:rPr/>
        <w:pict>
          <v:group style="position:absolute;margin-left:366.23999pt;margin-top:-8.250003pt;width:128.4pt;height:130.35pt;mso-position-horizontal-relative:page;mso-position-vertical-relative:paragraph;z-index:251661312" coordorigin="7325,-165" coordsize="2568,2607">
            <v:shape style="position:absolute;left:7324;top:-165;width:2568;height:2552" type="#_x0000_t75" stroked="false">
              <v:imagedata r:id="rId8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7324;top:-165;width:2568;height:2607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sz w:val="28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28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28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28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28"/>
                      </w:rPr>
                    </w:pPr>
                  </w:p>
                  <w:p>
                    <w:pPr>
                      <w:spacing w:line="240" w:lineRule="auto" w:before="5"/>
                      <w:rPr>
                        <w:sz w:val="38"/>
                      </w:rPr>
                    </w:pPr>
                  </w:p>
                  <w:p>
                    <w:pPr>
                      <w:spacing w:line="320" w:lineRule="exact" w:before="1"/>
                      <w:ind w:left="36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二〇一九年九月二日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t>附件：参会回执表</w:t>
      </w:r>
    </w:p>
    <w:p>
      <w:pPr>
        <w:spacing w:after="0"/>
        <w:sectPr>
          <w:pgSz w:w="11910" w:h="16840"/>
          <w:pgMar w:top="1560" w:bottom="280" w:left="1100" w:right="1080"/>
        </w:sect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7"/>
        <w:ind w:left="0"/>
        <w:rPr>
          <w:sz w:val="16"/>
        </w:rPr>
      </w:pPr>
    </w:p>
    <w:p>
      <w:pPr>
        <w:tabs>
          <w:tab w:pos="3199" w:val="left" w:leader="none"/>
        </w:tabs>
        <w:spacing w:before="49"/>
        <w:ind w:left="680" w:right="0" w:firstLine="0"/>
        <w:jc w:val="left"/>
        <w:rPr>
          <w:b/>
          <w:sz w:val="36"/>
        </w:rPr>
      </w:pPr>
      <w:bookmarkStart w:name="附件：        “2019年第九届全国地方机械工程学会学术年会”回执表" w:id="2"/>
      <w:bookmarkEnd w:id="2"/>
      <w:r>
        <w:rPr/>
      </w:r>
      <w:r>
        <w:rPr>
          <w:sz w:val="36"/>
        </w:rPr>
        <w:t>附件：</w:t>
        <w:tab/>
      </w:r>
      <w:r>
        <w:rPr>
          <w:b/>
          <w:sz w:val="36"/>
        </w:rPr>
        <w:t>“2019年第九届全国地方机械工程学会学术年会”回执表</w:t>
      </w: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spacing w:before="10" w:after="1"/>
        <w:ind w:left="0"/>
        <w:rPr>
          <w:b/>
          <w:sz w:val="10"/>
        </w:rPr>
      </w:pPr>
    </w:p>
    <w:tbl>
      <w:tblPr>
        <w:tblW w:w="0" w:type="auto"/>
        <w:jc w:val="left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9"/>
        <w:gridCol w:w="790"/>
        <w:gridCol w:w="860"/>
        <w:gridCol w:w="781"/>
        <w:gridCol w:w="1643"/>
        <w:gridCol w:w="2162"/>
        <w:gridCol w:w="1160"/>
        <w:gridCol w:w="1679"/>
        <w:gridCol w:w="146"/>
        <w:gridCol w:w="1537"/>
        <w:gridCol w:w="327"/>
        <w:gridCol w:w="2097"/>
      </w:tblGrid>
      <w:tr>
        <w:trPr>
          <w:trHeight w:val="535" w:hRule="atLeast"/>
        </w:trPr>
        <w:tc>
          <w:tcPr>
            <w:tcW w:w="2209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7"/>
              <w:ind w:left="542"/>
              <w:rPr>
                <w:sz w:val="28"/>
              </w:rPr>
            </w:pPr>
            <w:r>
              <w:rPr>
                <w:sz w:val="28"/>
              </w:rPr>
              <w:t>组织单位</w:t>
            </w:r>
          </w:p>
        </w:tc>
        <w:tc>
          <w:tcPr>
            <w:tcW w:w="5446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160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87"/>
              <w:ind w:left="210" w:right="190"/>
              <w:jc w:val="center"/>
              <w:rPr>
                <w:sz w:val="28"/>
              </w:rPr>
            </w:pPr>
            <w:r>
              <w:rPr>
                <w:sz w:val="28"/>
              </w:rPr>
              <w:t>Email</w:t>
            </w:r>
          </w:p>
        </w:tc>
        <w:tc>
          <w:tcPr>
            <w:tcW w:w="5786" w:type="dxa"/>
            <w:gridSpan w:val="5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>
        <w:trPr>
          <w:trHeight w:val="535" w:hRule="atLeast"/>
        </w:trPr>
        <w:tc>
          <w:tcPr>
            <w:tcW w:w="22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7"/>
              <w:ind w:left="542"/>
              <w:rPr>
                <w:sz w:val="28"/>
              </w:rPr>
            </w:pPr>
            <w:r>
              <w:rPr>
                <w:sz w:val="28"/>
              </w:rPr>
              <w:t>通讯地址</w:t>
            </w:r>
          </w:p>
        </w:tc>
        <w:tc>
          <w:tcPr>
            <w:tcW w:w="5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7"/>
              <w:ind w:left="284" w:right="265"/>
              <w:jc w:val="center"/>
              <w:rPr>
                <w:sz w:val="28"/>
              </w:rPr>
            </w:pPr>
            <w:r>
              <w:rPr>
                <w:sz w:val="28"/>
              </w:rPr>
              <w:t>邮编</w:t>
            </w:r>
          </w:p>
        </w:tc>
        <w:tc>
          <w:tcPr>
            <w:tcW w:w="1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7"/>
              <w:ind w:right="190"/>
              <w:jc w:val="right"/>
              <w:rPr>
                <w:sz w:val="28"/>
              </w:rPr>
            </w:pPr>
            <w:r>
              <w:rPr>
                <w:sz w:val="28"/>
              </w:rPr>
              <w:t>参会人数</w:t>
            </w:r>
          </w:p>
        </w:tc>
        <w:tc>
          <w:tcPr>
            <w:tcW w:w="24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>
        <w:trPr>
          <w:trHeight w:val="535" w:hRule="atLeast"/>
        </w:trPr>
        <w:tc>
          <w:tcPr>
            <w:tcW w:w="22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7"/>
              <w:ind w:left="542"/>
              <w:rPr>
                <w:sz w:val="28"/>
              </w:rPr>
            </w:pPr>
            <w:r>
              <w:rPr>
                <w:sz w:val="28"/>
              </w:rPr>
              <w:t>联 系 人</w:t>
            </w:r>
          </w:p>
        </w:tc>
        <w:tc>
          <w:tcPr>
            <w:tcW w:w="1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7"/>
              <w:ind w:left="194"/>
              <w:rPr>
                <w:sz w:val="28"/>
              </w:rPr>
            </w:pPr>
            <w:r>
              <w:rPr>
                <w:sz w:val="28"/>
              </w:rPr>
              <w:t>职务/职称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7"/>
              <w:ind w:left="284" w:right="265"/>
              <w:jc w:val="center"/>
              <w:rPr>
                <w:sz w:val="28"/>
              </w:rPr>
            </w:pPr>
            <w:r>
              <w:rPr>
                <w:sz w:val="28"/>
              </w:rPr>
              <w:t>手机</w:t>
            </w:r>
          </w:p>
        </w:tc>
        <w:tc>
          <w:tcPr>
            <w:tcW w:w="1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839" w:val="left" w:leader="none"/>
              </w:tabs>
              <w:spacing w:before="87"/>
              <w:ind w:right="190"/>
              <w:jc w:val="right"/>
              <w:rPr>
                <w:sz w:val="28"/>
              </w:rPr>
            </w:pPr>
            <w:r>
              <w:rPr>
                <w:sz w:val="28"/>
              </w:rPr>
              <w:t>电</w:t>
              <w:tab/>
              <w:t>话</w:t>
            </w:r>
          </w:p>
        </w:tc>
        <w:tc>
          <w:tcPr>
            <w:tcW w:w="24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>
        <w:trPr>
          <w:trHeight w:val="535" w:hRule="atLeast"/>
        </w:trPr>
        <w:tc>
          <w:tcPr>
            <w:tcW w:w="14601" w:type="dxa"/>
            <w:gridSpan w:val="1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87"/>
              <w:ind w:left="6161" w:right="6140"/>
              <w:jc w:val="center"/>
              <w:rPr>
                <w:sz w:val="28"/>
              </w:rPr>
            </w:pPr>
            <w:r>
              <w:rPr>
                <w:sz w:val="28"/>
              </w:rPr>
              <w:t>具体参会人员名单</w:t>
            </w:r>
          </w:p>
        </w:tc>
      </w:tr>
      <w:tr>
        <w:trPr>
          <w:trHeight w:val="535" w:hRule="atLeast"/>
        </w:trPr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847" w:val="left" w:leader="none"/>
              </w:tabs>
              <w:spacing w:before="89"/>
              <w:ind w:left="288"/>
              <w:rPr>
                <w:sz w:val="28"/>
              </w:rPr>
            </w:pPr>
            <w:r>
              <w:rPr>
                <w:sz w:val="28"/>
              </w:rPr>
              <w:t>姓</w:t>
              <w:tab/>
              <w:t>名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89"/>
              <w:ind w:left="119"/>
              <w:rPr>
                <w:sz w:val="28"/>
              </w:rPr>
            </w:pPr>
            <w:r>
              <w:rPr>
                <w:sz w:val="28"/>
              </w:rPr>
              <w:t>性别</w:t>
            </w:r>
          </w:p>
        </w:tc>
        <w:tc>
          <w:tcPr>
            <w:tcW w:w="8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89"/>
              <w:ind w:left="150"/>
              <w:rPr>
                <w:sz w:val="28"/>
              </w:rPr>
            </w:pPr>
            <w:r>
              <w:rPr>
                <w:sz w:val="28"/>
              </w:rPr>
              <w:t>年龄</w:t>
            </w:r>
          </w:p>
        </w:tc>
        <w:tc>
          <w:tcPr>
            <w:tcW w:w="4586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tabs>
                <w:tab w:pos="718" w:val="left" w:leader="none"/>
              </w:tabs>
              <w:spacing w:before="89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单</w:t>
              <w:tab/>
              <w:t>位</w:t>
            </w:r>
          </w:p>
        </w:tc>
        <w:tc>
          <w:tcPr>
            <w:tcW w:w="283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89"/>
              <w:ind w:left="788"/>
              <w:rPr>
                <w:sz w:val="28"/>
              </w:rPr>
            </w:pPr>
            <w:r>
              <w:rPr>
                <w:sz w:val="28"/>
              </w:rPr>
              <w:t>职务/职称</w:t>
            </w:r>
          </w:p>
        </w:tc>
        <w:tc>
          <w:tcPr>
            <w:tcW w:w="2010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89"/>
              <w:ind w:left="445"/>
              <w:rPr>
                <w:sz w:val="28"/>
              </w:rPr>
            </w:pPr>
            <w:r>
              <w:rPr>
                <w:sz w:val="28"/>
              </w:rPr>
              <w:t>手机号码</w:t>
            </w:r>
          </w:p>
        </w:tc>
        <w:tc>
          <w:tcPr>
            <w:tcW w:w="209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89"/>
              <w:ind w:left="487"/>
              <w:rPr>
                <w:sz w:val="28"/>
              </w:rPr>
            </w:pPr>
            <w:r>
              <w:rPr>
                <w:sz w:val="28"/>
              </w:rPr>
              <w:t>住宿标准</w:t>
            </w:r>
          </w:p>
        </w:tc>
      </w:tr>
      <w:tr>
        <w:trPr>
          <w:trHeight w:val="692" w:hRule="atLeast"/>
        </w:trPr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8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586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83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09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2" w:lineRule="auto" w:before="38"/>
              <w:ind w:left="717" w:right="637"/>
              <w:rPr>
                <w:sz w:val="24"/>
              </w:rPr>
            </w:pPr>
            <w:r>
              <w:rPr>
                <w:sz w:val="24"/>
              </w:rPr>
              <w:t>单间□ 标间□</w:t>
            </w:r>
          </w:p>
        </w:tc>
      </w:tr>
      <w:tr>
        <w:trPr>
          <w:trHeight w:val="622" w:hRule="atLeast"/>
        </w:trPr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8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586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83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09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717"/>
              <w:rPr>
                <w:sz w:val="24"/>
              </w:rPr>
            </w:pPr>
            <w:r>
              <w:rPr>
                <w:sz w:val="24"/>
              </w:rPr>
              <w:t>单间□</w:t>
            </w:r>
          </w:p>
          <w:p>
            <w:pPr>
              <w:pStyle w:val="TableParagraph"/>
              <w:spacing w:line="289" w:lineRule="exact" w:before="4"/>
              <w:ind w:left="717"/>
              <w:rPr>
                <w:sz w:val="24"/>
              </w:rPr>
            </w:pPr>
            <w:r>
              <w:rPr>
                <w:sz w:val="24"/>
              </w:rPr>
              <w:t>标间□</w:t>
            </w:r>
          </w:p>
        </w:tc>
      </w:tr>
      <w:tr>
        <w:trPr>
          <w:trHeight w:val="622" w:hRule="atLeast"/>
        </w:trPr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8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586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83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09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717"/>
              <w:rPr>
                <w:sz w:val="24"/>
              </w:rPr>
            </w:pPr>
            <w:r>
              <w:rPr>
                <w:sz w:val="24"/>
              </w:rPr>
              <w:t>单间□</w:t>
            </w:r>
          </w:p>
          <w:p>
            <w:pPr>
              <w:pStyle w:val="TableParagraph"/>
              <w:spacing w:line="290" w:lineRule="exact" w:before="4"/>
              <w:ind w:left="717"/>
              <w:rPr>
                <w:sz w:val="24"/>
              </w:rPr>
            </w:pPr>
            <w:r>
              <w:rPr>
                <w:sz w:val="24"/>
              </w:rPr>
              <w:t>标间□</w:t>
            </w:r>
          </w:p>
        </w:tc>
      </w:tr>
      <w:tr>
        <w:trPr>
          <w:trHeight w:val="622" w:hRule="atLeast"/>
        </w:trPr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8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586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83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09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717"/>
              <w:rPr>
                <w:sz w:val="24"/>
              </w:rPr>
            </w:pPr>
            <w:r>
              <w:rPr>
                <w:sz w:val="24"/>
              </w:rPr>
              <w:t>单间□</w:t>
            </w:r>
          </w:p>
          <w:p>
            <w:pPr>
              <w:pStyle w:val="TableParagraph"/>
              <w:spacing w:line="289" w:lineRule="exact" w:before="5"/>
              <w:ind w:left="717"/>
              <w:rPr>
                <w:sz w:val="24"/>
              </w:rPr>
            </w:pPr>
            <w:r>
              <w:rPr>
                <w:sz w:val="24"/>
              </w:rPr>
              <w:t>标间□</w:t>
            </w:r>
          </w:p>
        </w:tc>
      </w:tr>
      <w:tr>
        <w:trPr>
          <w:trHeight w:val="622" w:hRule="atLeast"/>
        </w:trPr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8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586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83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09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717"/>
              <w:rPr>
                <w:sz w:val="24"/>
              </w:rPr>
            </w:pPr>
            <w:r>
              <w:rPr>
                <w:sz w:val="24"/>
              </w:rPr>
              <w:t>单间□</w:t>
            </w:r>
          </w:p>
          <w:p>
            <w:pPr>
              <w:pStyle w:val="TableParagraph"/>
              <w:spacing w:line="290" w:lineRule="exact" w:before="4"/>
              <w:ind w:left="717"/>
              <w:rPr>
                <w:sz w:val="24"/>
              </w:rPr>
            </w:pPr>
            <w:r>
              <w:rPr>
                <w:sz w:val="24"/>
              </w:rPr>
              <w:t>标间□</w:t>
            </w:r>
          </w:p>
        </w:tc>
      </w:tr>
    </w:tbl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spacing w:before="166"/>
        <w:ind w:left="1632"/>
        <w:rPr>
          <w:rFonts w:ascii="微软雅黑" w:eastAsia="微软雅黑" w:hint="eastAsia"/>
        </w:rPr>
      </w:pPr>
      <w:r>
        <w:rPr>
          <w:rFonts w:ascii="微软雅黑" w:eastAsia="微软雅黑" w:hint="eastAsia"/>
        </w:rPr>
        <w:t>注：</w:t>
      </w:r>
      <w:hyperlink r:id="rId9">
        <w:r>
          <w:rPr>
            <w:rFonts w:ascii="微软雅黑" w:eastAsia="微软雅黑" w:hint="eastAsia"/>
          </w:rPr>
          <w:t>请务必于2019年9月30日前将此回执发送到河南省机械工程学会电子hnmes@vip.163.com</w:t>
        </w:r>
      </w:hyperlink>
      <w:r>
        <w:rPr>
          <w:rFonts w:ascii="微软雅黑" w:eastAsia="微软雅黑" w:hint="eastAsia"/>
        </w:rPr>
        <w:t>。</w:t>
      </w:r>
    </w:p>
    <w:p>
      <w:pPr>
        <w:pStyle w:val="BodyText"/>
        <w:ind w:left="0"/>
        <w:rPr>
          <w:rFonts w:ascii="微软雅黑"/>
          <w:sz w:val="20"/>
        </w:rPr>
      </w:pPr>
    </w:p>
    <w:p>
      <w:pPr>
        <w:pStyle w:val="BodyText"/>
        <w:spacing w:before="16"/>
        <w:ind w:left="0"/>
        <w:rPr>
          <w:rFonts w:ascii="微软雅黑"/>
          <w:sz w:val="18"/>
        </w:rPr>
      </w:pPr>
    </w:p>
    <w:p>
      <w:pPr>
        <w:spacing w:before="75"/>
        <w:ind w:left="479" w:right="0" w:firstLine="0"/>
        <w:jc w:val="center"/>
        <w:rPr>
          <w:sz w:val="18"/>
        </w:rPr>
      </w:pPr>
      <w:r>
        <w:rPr>
          <w:sz w:val="18"/>
        </w:rPr>
        <w:t>5</w:t>
      </w:r>
    </w:p>
    <w:sectPr>
      <w:pgSz w:w="16840" w:h="11910" w:orient="landscape"/>
      <w:pgMar w:top="1100" w:bottom="280" w:left="760" w:right="12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宋体">
    <w:altName w:val="宋体"/>
    <w:charset w:val="86"/>
    <w:family w:val="auto"/>
    <w:pitch w:val="variable"/>
  </w:font>
  <w:font w:name="仿宋">
    <w:altName w:val="仿宋"/>
    <w:charset w:val="86"/>
    <w:family w:val="modern"/>
    <w:pitch w:val="fixed"/>
  </w:font>
  <w:font w:name="微软雅黑">
    <w:altName w:val="微软雅黑"/>
    <w:charset w:val="86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2"/>
      <w:numFmt w:val="decimal"/>
      <w:lvlText w:val="%1."/>
      <w:lvlJc w:val="left"/>
      <w:pPr>
        <w:ind w:left="942" w:hanging="284"/>
        <w:jc w:val="left"/>
      </w:pPr>
      <w:rPr>
        <w:rFonts w:hint="default" w:ascii="宋体" w:hAnsi="宋体" w:eastAsia="宋体" w:cs="宋体"/>
        <w:spacing w:val="-2"/>
        <w:w w:val="100"/>
        <w:sz w:val="26"/>
        <w:szCs w:val="26"/>
        <w:lang w:val="zh-CN" w:eastAsia="zh-CN" w:bidi="zh-CN"/>
      </w:rPr>
    </w:lvl>
    <w:lvl w:ilvl="1">
      <w:start w:val="0"/>
      <w:numFmt w:val="bullet"/>
      <w:lvlText w:val="•"/>
      <w:lvlJc w:val="left"/>
      <w:pPr>
        <w:ind w:left="1819" w:hanging="284"/>
      </w:pPr>
      <w:rPr>
        <w:rFonts w:hint="default"/>
        <w:lang w:val="zh-CN" w:eastAsia="zh-CN" w:bidi="zh-CN"/>
      </w:rPr>
    </w:lvl>
    <w:lvl w:ilvl="2">
      <w:start w:val="0"/>
      <w:numFmt w:val="bullet"/>
      <w:lvlText w:val="•"/>
      <w:lvlJc w:val="left"/>
      <w:pPr>
        <w:ind w:left="2698" w:hanging="284"/>
      </w:pPr>
      <w:rPr>
        <w:rFonts w:hint="default"/>
        <w:lang w:val="zh-CN" w:eastAsia="zh-CN" w:bidi="zh-CN"/>
      </w:rPr>
    </w:lvl>
    <w:lvl w:ilvl="3">
      <w:start w:val="0"/>
      <w:numFmt w:val="bullet"/>
      <w:lvlText w:val="•"/>
      <w:lvlJc w:val="left"/>
      <w:pPr>
        <w:ind w:left="3577" w:hanging="284"/>
      </w:pPr>
      <w:rPr>
        <w:rFonts w:hint="default"/>
        <w:lang w:val="zh-CN" w:eastAsia="zh-CN" w:bidi="zh-CN"/>
      </w:rPr>
    </w:lvl>
    <w:lvl w:ilvl="4">
      <w:start w:val="0"/>
      <w:numFmt w:val="bullet"/>
      <w:lvlText w:val="•"/>
      <w:lvlJc w:val="left"/>
      <w:pPr>
        <w:ind w:left="4456" w:hanging="284"/>
      </w:pPr>
      <w:rPr>
        <w:rFonts w:hint="default"/>
        <w:lang w:val="zh-CN" w:eastAsia="zh-CN" w:bidi="zh-CN"/>
      </w:rPr>
    </w:lvl>
    <w:lvl w:ilvl="5">
      <w:start w:val="0"/>
      <w:numFmt w:val="bullet"/>
      <w:lvlText w:val="•"/>
      <w:lvlJc w:val="left"/>
      <w:pPr>
        <w:ind w:left="5335" w:hanging="284"/>
      </w:pPr>
      <w:rPr>
        <w:rFonts w:hint="default"/>
        <w:lang w:val="zh-CN" w:eastAsia="zh-CN" w:bidi="zh-CN"/>
      </w:rPr>
    </w:lvl>
    <w:lvl w:ilvl="6">
      <w:start w:val="0"/>
      <w:numFmt w:val="bullet"/>
      <w:lvlText w:val="•"/>
      <w:lvlJc w:val="left"/>
      <w:pPr>
        <w:ind w:left="6214" w:hanging="284"/>
      </w:pPr>
      <w:rPr>
        <w:rFonts w:hint="default"/>
        <w:lang w:val="zh-CN" w:eastAsia="zh-CN" w:bidi="zh-CN"/>
      </w:rPr>
    </w:lvl>
    <w:lvl w:ilvl="7">
      <w:start w:val="0"/>
      <w:numFmt w:val="bullet"/>
      <w:lvlText w:val="•"/>
      <w:lvlJc w:val="left"/>
      <w:pPr>
        <w:ind w:left="7093" w:hanging="284"/>
      </w:pPr>
      <w:rPr>
        <w:rFonts w:hint="default"/>
        <w:lang w:val="zh-CN" w:eastAsia="zh-CN" w:bidi="zh-CN"/>
      </w:rPr>
    </w:lvl>
    <w:lvl w:ilvl="8">
      <w:start w:val="0"/>
      <w:numFmt w:val="bullet"/>
      <w:lvlText w:val="•"/>
      <w:lvlJc w:val="left"/>
      <w:pPr>
        <w:ind w:left="7972" w:hanging="284"/>
      </w:pPr>
      <w:rPr>
        <w:rFonts w:hint="default"/>
        <w:lang w:val="zh-CN" w:eastAsia="zh-CN" w:bidi="zh-CN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940" w:hanging="284"/>
        <w:jc w:val="left"/>
      </w:pPr>
      <w:rPr>
        <w:rFonts w:hint="default" w:ascii="宋体" w:hAnsi="宋体" w:eastAsia="宋体" w:cs="宋体"/>
        <w:spacing w:val="-2"/>
        <w:w w:val="100"/>
        <w:sz w:val="26"/>
        <w:szCs w:val="26"/>
        <w:lang w:val="zh-CN" w:eastAsia="zh-CN" w:bidi="zh-CN"/>
      </w:rPr>
    </w:lvl>
    <w:lvl w:ilvl="1">
      <w:start w:val="0"/>
      <w:numFmt w:val="bullet"/>
      <w:lvlText w:val="•"/>
      <w:lvlJc w:val="left"/>
      <w:pPr>
        <w:ind w:left="1819" w:hanging="284"/>
      </w:pPr>
      <w:rPr>
        <w:rFonts w:hint="default"/>
        <w:lang w:val="zh-CN" w:eastAsia="zh-CN" w:bidi="zh-CN"/>
      </w:rPr>
    </w:lvl>
    <w:lvl w:ilvl="2">
      <w:start w:val="0"/>
      <w:numFmt w:val="bullet"/>
      <w:lvlText w:val="•"/>
      <w:lvlJc w:val="left"/>
      <w:pPr>
        <w:ind w:left="2698" w:hanging="284"/>
      </w:pPr>
      <w:rPr>
        <w:rFonts w:hint="default"/>
        <w:lang w:val="zh-CN" w:eastAsia="zh-CN" w:bidi="zh-CN"/>
      </w:rPr>
    </w:lvl>
    <w:lvl w:ilvl="3">
      <w:start w:val="0"/>
      <w:numFmt w:val="bullet"/>
      <w:lvlText w:val="•"/>
      <w:lvlJc w:val="left"/>
      <w:pPr>
        <w:ind w:left="3577" w:hanging="284"/>
      </w:pPr>
      <w:rPr>
        <w:rFonts w:hint="default"/>
        <w:lang w:val="zh-CN" w:eastAsia="zh-CN" w:bidi="zh-CN"/>
      </w:rPr>
    </w:lvl>
    <w:lvl w:ilvl="4">
      <w:start w:val="0"/>
      <w:numFmt w:val="bullet"/>
      <w:lvlText w:val="•"/>
      <w:lvlJc w:val="left"/>
      <w:pPr>
        <w:ind w:left="4456" w:hanging="284"/>
      </w:pPr>
      <w:rPr>
        <w:rFonts w:hint="default"/>
        <w:lang w:val="zh-CN" w:eastAsia="zh-CN" w:bidi="zh-CN"/>
      </w:rPr>
    </w:lvl>
    <w:lvl w:ilvl="5">
      <w:start w:val="0"/>
      <w:numFmt w:val="bullet"/>
      <w:lvlText w:val="•"/>
      <w:lvlJc w:val="left"/>
      <w:pPr>
        <w:ind w:left="5335" w:hanging="284"/>
      </w:pPr>
      <w:rPr>
        <w:rFonts w:hint="default"/>
        <w:lang w:val="zh-CN" w:eastAsia="zh-CN" w:bidi="zh-CN"/>
      </w:rPr>
    </w:lvl>
    <w:lvl w:ilvl="6">
      <w:start w:val="0"/>
      <w:numFmt w:val="bullet"/>
      <w:lvlText w:val="•"/>
      <w:lvlJc w:val="left"/>
      <w:pPr>
        <w:ind w:left="6214" w:hanging="284"/>
      </w:pPr>
      <w:rPr>
        <w:rFonts w:hint="default"/>
        <w:lang w:val="zh-CN" w:eastAsia="zh-CN" w:bidi="zh-CN"/>
      </w:rPr>
    </w:lvl>
    <w:lvl w:ilvl="7">
      <w:start w:val="0"/>
      <w:numFmt w:val="bullet"/>
      <w:lvlText w:val="•"/>
      <w:lvlJc w:val="left"/>
      <w:pPr>
        <w:ind w:left="7093" w:hanging="284"/>
      </w:pPr>
      <w:rPr>
        <w:rFonts w:hint="default"/>
        <w:lang w:val="zh-CN" w:eastAsia="zh-CN" w:bidi="zh-CN"/>
      </w:rPr>
    </w:lvl>
    <w:lvl w:ilvl="8">
      <w:start w:val="0"/>
      <w:numFmt w:val="bullet"/>
      <w:lvlText w:val="•"/>
      <w:lvlJc w:val="left"/>
      <w:pPr>
        <w:ind w:left="7972" w:hanging="284"/>
      </w:pPr>
      <w:rPr>
        <w:rFonts w:hint="default"/>
        <w:lang w:val="zh-CN" w:eastAsia="zh-CN" w:bidi="zh-CN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942" w:hanging="284"/>
        <w:jc w:val="left"/>
      </w:pPr>
      <w:rPr>
        <w:rFonts w:hint="default" w:ascii="宋体" w:hAnsi="宋体" w:eastAsia="宋体" w:cs="宋体"/>
        <w:spacing w:val="-2"/>
        <w:w w:val="100"/>
        <w:sz w:val="26"/>
        <w:szCs w:val="26"/>
        <w:lang w:val="zh-CN" w:eastAsia="zh-CN" w:bidi="zh-CN"/>
      </w:rPr>
    </w:lvl>
    <w:lvl w:ilvl="1">
      <w:start w:val="0"/>
      <w:numFmt w:val="bullet"/>
      <w:lvlText w:val="•"/>
      <w:lvlJc w:val="left"/>
      <w:pPr>
        <w:ind w:left="1819" w:hanging="284"/>
      </w:pPr>
      <w:rPr>
        <w:rFonts w:hint="default"/>
        <w:lang w:val="zh-CN" w:eastAsia="zh-CN" w:bidi="zh-CN"/>
      </w:rPr>
    </w:lvl>
    <w:lvl w:ilvl="2">
      <w:start w:val="0"/>
      <w:numFmt w:val="bullet"/>
      <w:lvlText w:val="•"/>
      <w:lvlJc w:val="left"/>
      <w:pPr>
        <w:ind w:left="2698" w:hanging="284"/>
      </w:pPr>
      <w:rPr>
        <w:rFonts w:hint="default"/>
        <w:lang w:val="zh-CN" w:eastAsia="zh-CN" w:bidi="zh-CN"/>
      </w:rPr>
    </w:lvl>
    <w:lvl w:ilvl="3">
      <w:start w:val="0"/>
      <w:numFmt w:val="bullet"/>
      <w:lvlText w:val="•"/>
      <w:lvlJc w:val="left"/>
      <w:pPr>
        <w:ind w:left="3577" w:hanging="284"/>
      </w:pPr>
      <w:rPr>
        <w:rFonts w:hint="default"/>
        <w:lang w:val="zh-CN" w:eastAsia="zh-CN" w:bidi="zh-CN"/>
      </w:rPr>
    </w:lvl>
    <w:lvl w:ilvl="4">
      <w:start w:val="0"/>
      <w:numFmt w:val="bullet"/>
      <w:lvlText w:val="•"/>
      <w:lvlJc w:val="left"/>
      <w:pPr>
        <w:ind w:left="4456" w:hanging="284"/>
      </w:pPr>
      <w:rPr>
        <w:rFonts w:hint="default"/>
        <w:lang w:val="zh-CN" w:eastAsia="zh-CN" w:bidi="zh-CN"/>
      </w:rPr>
    </w:lvl>
    <w:lvl w:ilvl="5">
      <w:start w:val="0"/>
      <w:numFmt w:val="bullet"/>
      <w:lvlText w:val="•"/>
      <w:lvlJc w:val="left"/>
      <w:pPr>
        <w:ind w:left="5335" w:hanging="284"/>
      </w:pPr>
      <w:rPr>
        <w:rFonts w:hint="default"/>
        <w:lang w:val="zh-CN" w:eastAsia="zh-CN" w:bidi="zh-CN"/>
      </w:rPr>
    </w:lvl>
    <w:lvl w:ilvl="6">
      <w:start w:val="0"/>
      <w:numFmt w:val="bullet"/>
      <w:lvlText w:val="•"/>
      <w:lvlJc w:val="left"/>
      <w:pPr>
        <w:ind w:left="6214" w:hanging="284"/>
      </w:pPr>
      <w:rPr>
        <w:rFonts w:hint="default"/>
        <w:lang w:val="zh-CN" w:eastAsia="zh-CN" w:bidi="zh-CN"/>
      </w:rPr>
    </w:lvl>
    <w:lvl w:ilvl="7">
      <w:start w:val="0"/>
      <w:numFmt w:val="bullet"/>
      <w:lvlText w:val="•"/>
      <w:lvlJc w:val="left"/>
      <w:pPr>
        <w:ind w:left="7093" w:hanging="284"/>
      </w:pPr>
      <w:rPr>
        <w:rFonts w:hint="default"/>
        <w:lang w:val="zh-CN" w:eastAsia="zh-CN" w:bidi="zh-CN"/>
      </w:rPr>
    </w:lvl>
    <w:lvl w:ilvl="8">
      <w:start w:val="0"/>
      <w:numFmt w:val="bullet"/>
      <w:lvlText w:val="•"/>
      <w:lvlJc w:val="left"/>
      <w:pPr>
        <w:ind w:left="7972" w:hanging="284"/>
      </w:pPr>
      <w:rPr>
        <w:rFonts w:hint="default"/>
        <w:lang w:val="zh-CN" w:eastAsia="zh-CN" w:bidi="zh-CN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宋体" w:hAnsi="宋体" w:eastAsia="宋体" w:cs="宋体"/>
      <w:lang w:val="zh-CN" w:eastAsia="zh-CN" w:bidi="zh-CN"/>
    </w:rPr>
  </w:style>
  <w:style w:styleId="BodyText" w:type="paragraph">
    <w:name w:val="Body Text"/>
    <w:basedOn w:val="Normal"/>
    <w:uiPriority w:val="1"/>
    <w:qFormat/>
    <w:pPr>
      <w:ind w:left="659"/>
    </w:pPr>
    <w:rPr>
      <w:rFonts w:ascii="宋体" w:hAnsi="宋体" w:eastAsia="宋体" w:cs="宋体"/>
      <w:sz w:val="28"/>
      <w:szCs w:val="28"/>
      <w:lang w:val="zh-CN" w:eastAsia="zh-CN" w:bidi="zh-CN"/>
    </w:rPr>
  </w:style>
  <w:style w:styleId="Heading1" w:type="paragraph">
    <w:name w:val="Heading 1"/>
    <w:basedOn w:val="Normal"/>
    <w:uiPriority w:val="1"/>
    <w:qFormat/>
    <w:pPr>
      <w:spacing w:before="33"/>
      <w:ind w:left="659"/>
      <w:outlineLvl w:val="1"/>
    </w:pPr>
    <w:rPr>
      <w:rFonts w:ascii="宋体" w:hAnsi="宋体" w:eastAsia="宋体" w:cs="宋体"/>
      <w:b/>
      <w:bCs/>
      <w:sz w:val="28"/>
      <w:szCs w:val="28"/>
      <w:lang w:val="zh-CN" w:eastAsia="zh-CN" w:bidi="zh-CN"/>
    </w:rPr>
  </w:style>
  <w:style w:styleId="ListParagraph" w:type="paragraph">
    <w:name w:val="List Paragraph"/>
    <w:basedOn w:val="Normal"/>
    <w:uiPriority w:val="1"/>
    <w:qFormat/>
    <w:pPr>
      <w:spacing w:before="3"/>
      <w:ind w:left="942" w:hanging="284"/>
    </w:pPr>
    <w:rPr>
      <w:rFonts w:ascii="宋体" w:hAnsi="宋体" w:eastAsia="宋体" w:cs="宋体"/>
      <w:lang w:val="zh-CN" w:eastAsia="zh-CN" w:bidi="zh-CN"/>
    </w:rPr>
  </w:style>
  <w:style w:styleId="TableParagraph" w:type="paragraph">
    <w:name w:val="Table Paragraph"/>
    <w:basedOn w:val="Normal"/>
    <w:uiPriority w:val="1"/>
    <w:qFormat/>
    <w:pPr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hyperlink" Target="mailto:hnjxxh@163.com" TargetMode="External"/><Relationship Id="rId8" Type="http://schemas.openxmlformats.org/officeDocument/2006/relationships/image" Target="media/image3.jpeg"/><Relationship Id="rId9" Type="http://schemas.openxmlformats.org/officeDocument/2006/relationships/hyperlink" Target="mailto:&#35831;&#21153;&#24517;&#20110;2019&#24180;9&#26376;30&#26085;&#21069;&#23558;&#27492;&#22238;&#25191;&#21457;&#36865;&#21040;&#27827;&#21335;&#30465;&#26426;&#26800;&#24037;&#31243;&#23398;&#20250;&#30005;&#23376;hnmes@vip.163.com" TargetMode="External"/><Relationship Id="rId10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hnmes</dc:creator>
  <dcterms:created xsi:type="dcterms:W3CDTF">2019-09-02T10:36:28Z</dcterms:created>
  <dcterms:modified xsi:type="dcterms:W3CDTF">2019-09-02T10:36:28Z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2019-09-02T00:00:00Z</vt:filetime>
  </property>
  <property fmtid="{D5CDD505-2E9C-101B-9397-08002B2CF9AE}" pid="3" name="Creator">
    <vt:lpwstr>WPS 文字</vt:lpwstr>
  </property>
  <property fmtid="{D5CDD505-2E9C-101B-9397-08002B2CF9AE}" pid="4" name="LastSaved">
    <vt:filetime>2019-09-02T00:00:00Z</vt:filetime>
  </property>
</Properties>
</file>