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left"/>
        <w:rPr>
          <w:rFonts w:hint="eastAsia" w:ascii="微软雅黑" w:hAnsi="微软雅黑" w:eastAsia="微软雅黑" w:cs="Times New Roman"/>
          <w:b w:val="0"/>
          <w:bCs/>
          <w:sz w:val="24"/>
          <w:szCs w:val="24"/>
          <w:lang w:eastAsia="zh-CN"/>
        </w:rPr>
      </w:pPr>
      <w:r>
        <w:rPr>
          <w:rFonts w:hint="eastAsia" w:ascii="微软雅黑" w:hAnsi="微软雅黑" w:eastAsia="微软雅黑" w:cs="Times New Roman"/>
          <w:b w:val="0"/>
          <w:bCs/>
          <w:sz w:val="24"/>
          <w:szCs w:val="24"/>
          <w:lang w:eastAsia="zh-CN"/>
        </w:rPr>
        <w:t>附件</w:t>
      </w:r>
      <w:r>
        <w:rPr>
          <w:rFonts w:hint="eastAsia" w:ascii="微软雅黑" w:hAnsi="微软雅黑" w:eastAsia="微软雅黑" w:cs="Times New Roman"/>
          <w:b w:val="0"/>
          <w:bCs/>
          <w:sz w:val="24"/>
          <w:szCs w:val="24"/>
          <w:lang w:val="en-US" w:eastAsia="zh-CN"/>
        </w:rPr>
        <w:t>1：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Lines="30" w:afterLines="30" w:line="240" w:lineRule="auto"/>
        <w:ind w:left="0" w:leftChars="0" w:right="0" w:rightChars="0"/>
        <w:jc w:val="center"/>
        <w:textAlignment w:val="auto"/>
        <w:outlineLvl w:val="9"/>
        <w:rPr>
          <w:rFonts w:hint="eastAsia" w:ascii="宋体" w:hAnsi="宋体" w:eastAsia="微软雅黑" w:cs="宋体"/>
          <w:b w:val="0"/>
          <w:bCs/>
          <w:color w:val="000000"/>
          <w:kern w:val="0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/>
          <w:b w:val="0"/>
          <w:bCs/>
          <w:sz w:val="30"/>
          <w:szCs w:val="30"/>
        </w:rPr>
        <w:t>201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>9</w:t>
      </w:r>
      <w:r>
        <w:rPr>
          <w:rFonts w:hint="eastAsia" w:ascii="微软雅黑" w:hAnsi="微软雅黑" w:eastAsia="微软雅黑"/>
          <w:b w:val="0"/>
          <w:bCs/>
          <w:sz w:val="30"/>
          <w:szCs w:val="30"/>
        </w:rPr>
        <w:t>中国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eastAsia="zh-CN"/>
        </w:rPr>
        <w:t>（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>国际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eastAsia="zh-CN"/>
        </w:rPr>
        <w:t>）</w:t>
      </w:r>
      <w:r>
        <w:rPr>
          <w:rFonts w:hint="eastAsia" w:ascii="微软雅黑" w:hAnsi="微软雅黑" w:eastAsia="微软雅黑"/>
          <w:b w:val="0"/>
          <w:bCs/>
          <w:sz w:val="30"/>
          <w:szCs w:val="30"/>
        </w:rPr>
        <w:t>金刚石线切产业链研讨会</w:t>
      </w:r>
      <w:r>
        <w:rPr>
          <w:rFonts w:hint="eastAsia" w:ascii="微软雅黑" w:hAnsi="微软雅黑" w:eastAsia="微软雅黑"/>
          <w:b w:val="0"/>
          <w:bCs/>
          <w:sz w:val="30"/>
          <w:szCs w:val="30"/>
          <w:lang w:val="en-US" w:eastAsia="zh-CN"/>
        </w:rPr>
        <w:t xml:space="preserve"> 参会回执</w:t>
      </w:r>
    </w:p>
    <w:p>
      <w:pPr>
        <w:widowControl/>
        <w:spacing w:line="240" w:lineRule="exact"/>
        <w:ind w:firstLine="4122" w:firstLineChars="1145"/>
        <w:rPr>
          <w:rFonts w:ascii="宋体" w:cs="宋体"/>
          <w:bCs/>
          <w:kern w:val="0"/>
          <w:sz w:val="36"/>
          <w:szCs w:val="36"/>
        </w:rPr>
      </w:pPr>
    </w:p>
    <w:p>
      <w:pPr>
        <w:widowControl/>
        <w:ind w:left="4937" w:leftChars="2351" w:firstLine="945" w:firstLineChars="394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日期：</w:t>
      </w:r>
      <w:r>
        <w:rPr>
          <w:rFonts w:ascii="宋体" w:hAnsi="宋体" w:cs="宋体"/>
          <w:bCs/>
          <w:color w:val="000000"/>
          <w:kern w:val="0"/>
          <w:sz w:val="24"/>
        </w:rPr>
        <w:t>201</w:t>
      </w:r>
      <w:r>
        <w:rPr>
          <w:rFonts w:hint="eastAsia" w:ascii="宋体" w:hAnsi="宋体" w:cs="宋体"/>
          <w:bCs/>
          <w:color w:val="000000"/>
          <w:kern w:val="0"/>
          <w:sz w:val="24"/>
          <w:lang w:val="en-US" w:eastAsia="zh-CN"/>
        </w:rPr>
        <w:t>9</w:t>
      </w:r>
      <w:r>
        <w:rPr>
          <w:rFonts w:hint="eastAsia" w:ascii="宋体" w:hAnsi="宋体" w:cs="宋体"/>
          <w:bCs/>
          <w:kern w:val="0"/>
          <w:sz w:val="24"/>
        </w:rPr>
        <w:t>年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bCs/>
          <w:kern w:val="0"/>
          <w:sz w:val="24"/>
        </w:rPr>
        <w:t>月</w:t>
      </w:r>
      <w:r>
        <w:rPr>
          <w:rFonts w:ascii="宋体" w:hAnsi="宋体" w:cs="宋体"/>
          <w:kern w:val="0"/>
          <w:sz w:val="24"/>
        </w:rPr>
        <w:t xml:space="preserve"> 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bCs/>
          <w:kern w:val="0"/>
          <w:sz w:val="24"/>
        </w:rPr>
        <w:t>日</w:t>
      </w:r>
      <w:r>
        <w:rPr>
          <w:rFonts w:ascii="宋体" w:hAnsi="宋体" w:cs="宋体"/>
          <w:kern w:val="0"/>
          <w:sz w:val="24"/>
        </w:rPr>
        <w:t xml:space="preserve"> </w:t>
      </w:r>
    </w:p>
    <w:tbl>
      <w:tblPr>
        <w:tblStyle w:val="2"/>
        <w:tblW w:w="9003" w:type="dxa"/>
        <w:jc w:val="center"/>
        <w:tblCellSpacing w:w="0" w:type="dxa"/>
        <w:tblInd w:w="5" w:type="dxa"/>
        <w:tblBorders>
          <w:top w:val="single" w:color="548DD4" w:sz="6" w:space="0"/>
          <w:left w:val="single" w:color="548DD4" w:sz="6" w:space="0"/>
          <w:bottom w:val="single" w:color="548DD4" w:sz="6" w:space="0"/>
          <w:right w:val="single" w:color="548DD4" w:sz="6" w:space="0"/>
          <w:insideH w:val="single" w:color="548DD4" w:sz="6" w:space="0"/>
          <w:insideV w:val="single" w:color="548DD4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3"/>
        <w:gridCol w:w="1495"/>
        <w:gridCol w:w="725"/>
        <w:gridCol w:w="606"/>
        <w:gridCol w:w="887"/>
        <w:gridCol w:w="608"/>
        <w:gridCol w:w="1704"/>
        <w:gridCol w:w="1725"/>
      </w:tblGrid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参会单位</w:t>
            </w:r>
          </w:p>
        </w:tc>
        <w:tc>
          <w:tcPr>
            <w:tcW w:w="432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单位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固话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单位地址</w:t>
            </w:r>
          </w:p>
        </w:tc>
        <w:tc>
          <w:tcPr>
            <w:tcW w:w="432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邮政编码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参会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人员</w:t>
            </w:r>
          </w:p>
        </w:tc>
        <w:tc>
          <w:tcPr>
            <w:tcW w:w="14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姓名</w:t>
            </w:r>
          </w:p>
        </w:tc>
        <w:tc>
          <w:tcPr>
            <w:tcW w:w="133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职务/职称</w:t>
            </w: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手 机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微信号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邮 箱</w:t>
            </w: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33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33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33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33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49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房间预留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（费用自理）</w:t>
            </w:r>
          </w:p>
        </w:tc>
        <w:tc>
          <w:tcPr>
            <w:tcW w:w="222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房间类型</w:t>
            </w:r>
          </w:p>
        </w:tc>
        <w:tc>
          <w:tcPr>
            <w:tcW w:w="14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间数</w:t>
            </w:r>
          </w:p>
        </w:tc>
        <w:tc>
          <w:tcPr>
            <w:tcW w:w="23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房间类型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间数</w:t>
            </w: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22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豪华大床房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RMB 700/含单早</w:t>
            </w:r>
          </w:p>
        </w:tc>
        <w:tc>
          <w:tcPr>
            <w:tcW w:w="14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3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豪华双床房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RMB 750/含双早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会议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联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络方式</w:t>
            </w:r>
          </w:p>
        </w:tc>
        <w:tc>
          <w:tcPr>
            <w:tcW w:w="7750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1440" w:firstLineChars="8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河南省机械工程学会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秘书处</w:t>
            </w:r>
          </w:p>
          <w:p>
            <w:pPr>
              <w:ind w:firstLine="540" w:firstLineChars="3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地址：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郑州市嵩山南路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81号 郑州机械研究所428房间</w:t>
            </w:r>
          </w:p>
          <w:p>
            <w:pPr>
              <w:ind w:firstLine="540" w:firstLineChars="3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电话：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0371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-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65951708</w:t>
            </w:r>
          </w:p>
          <w:p>
            <w:pPr>
              <w:ind w:firstLine="540" w:firstLineChars="3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联系人：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王彦亭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手机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：159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81869979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（微信同号）</w:t>
            </w:r>
          </w:p>
          <w:p>
            <w:pPr>
              <w:ind w:firstLine="1260" w:firstLineChars="7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李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剑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手机：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13838188257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（微信同号）</w:t>
            </w: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会议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注意事项</w:t>
            </w:r>
          </w:p>
        </w:tc>
        <w:tc>
          <w:tcPr>
            <w:tcW w:w="7750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☆会议回执请发送至学会信箱：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hnmes@vip.163.com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☆会议动态及指南请关注：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河南省机械工程学会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微信公众号（hnmes_1952）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中国超硬材料及制品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微信公众号（china_superabrasives）</w:t>
            </w: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汇款方式</w:t>
            </w:r>
          </w:p>
        </w:tc>
        <w:tc>
          <w:tcPr>
            <w:tcW w:w="7750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收款单位名称：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河南省机械工程学会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开户银行名称：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建行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农科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路支行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银  行  帐  号：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4100 1507 0100 5000 3993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会议注册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费：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元/人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注：参会代表往返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交通费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/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住宿费自理）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；</w:t>
            </w:r>
          </w:p>
          <w:p>
            <w:pPr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2、参会代表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日前缴纳会议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参会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费，汇款到收款单位账户，会务组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提前开好发票，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报到现场领取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发票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。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日现场报到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缴费，发票会后快递寄出。</w:t>
            </w:r>
          </w:p>
          <w:p>
            <w:pPr>
              <w:autoSpaceDE w:val="0"/>
              <w:autoSpaceDN w:val="0"/>
              <w:adjustRightInd w:val="0"/>
              <w:spacing w:before="156" w:beforeLines="50" w:after="156" w:afterLines="50" w:line="240" w:lineRule="exact"/>
              <w:ind w:firstLine="360" w:firstLineChars="200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  <w:lang w:eastAsia="zh-CN"/>
              </w:rPr>
              <w:t>注：学会开具河南省增值税普通发票，货物或应税劳务、服务名称：学术交流。</w:t>
            </w:r>
          </w:p>
        </w:tc>
      </w:tr>
      <w:tr>
        <w:tblPrEx>
          <w:tblBorders>
            <w:top w:val="single" w:color="548DD4" w:sz="6" w:space="0"/>
            <w:left w:val="single" w:color="548DD4" w:sz="6" w:space="0"/>
            <w:bottom w:val="single" w:color="548DD4" w:sz="6" w:space="0"/>
            <w:right w:val="single" w:color="548DD4" w:sz="6" w:space="0"/>
            <w:insideH w:val="single" w:color="548DD4" w:sz="6" w:space="0"/>
            <w:insideV w:val="single" w:color="548DD4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5" w:hRule="atLeast"/>
          <w:tblCellSpacing w:w="0" w:type="dxa"/>
          <w:jc w:val="center"/>
        </w:trPr>
        <w:tc>
          <w:tcPr>
            <w:tcW w:w="125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备  注</w:t>
            </w:r>
          </w:p>
        </w:tc>
        <w:tc>
          <w:tcPr>
            <w:tcW w:w="7750" w:type="dxa"/>
            <w:gridSpan w:val="7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both"/>
              <w:rPr>
                <w:rFonts w:hint="eastAsia"/>
                <w:lang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（开票相关信息）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29367E"/>
    <w:rsid w:val="6E29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2019-04-01T19:06:00Z</dcterms:created>
  <dc:creator>拜仁球迷</dc:creator>
  <cp:lastModifiedBy>拜仁球迷</cp:lastModifiedBy>
  <dcterms:modified xsi:type="dcterms:W3CDTF">2019-04-01T19:07:26Z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